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7356d2afe52d4bf6"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116</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(GAL) VALEA BUZĂULUI”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L 804 - Investiții pentru mediu și energie verde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 GAL</w:t>
            </w:r>
          </w:p>
        </w:tc>
        <w:tc>
          <w:tcPr>
            <w:vAlign w:val="center"/>
          </w:tcPr>
          <w:p>
            <w:r>
              <w:rPr>
                <w:rFonts w:ascii="Cambria Bold" w:hAnsi="Cambria Bold"/>
                <w:b/>
                <w:color w:val="1B4167"/>
                <w:sz w:val="24"/>
              </w:rPr>
              <w:t>Pentru a demonstra îndeplinirea condițiilor minime obligatorii specifice proiectului este necesar să fie prezentate în studiul de fezabilitate toate informațiile concludente în acest sens, iar documentele relevante vor susține aceste înformații.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Studiul de fezabilitate</w:t>
            </w:r>
          </w:p>
          <w:p>
            <w:pPr>
              <w:spacing w:line="360" w:lineRule="auto"/>
              <w:ind w:left="0" w:right="0" w:firstLine="493"/>
            </w:pPr>
            <w:r>
              <w:rPr>
                <w:rFonts w:ascii="Cambria" w:hAnsi="Cambria"/>
                <w:b w:val="false"/>
                <w:sz w:val="24"/>
              </w:rPr>
              <w:t>Metodologia de verificare: Se verifică în Cererea de finanțare și în studiu de fezabilitate dacă solicitantul îndeplinește condițiile minime obligatorii specifice proiectului.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 GAL</w:t>
            </w:r>
          </w:p>
        </w:tc>
        <w:tc>
          <w:tcPr>
            <w:vAlign w:val="center"/>
          </w:tcPr>
          <w:p>
            <w:r>
              <w:rPr>
                <w:rFonts w:ascii="Cambria Bold" w:hAnsi="Cambria Bold"/>
                <w:b/>
                <w:color w:val="1B4167"/>
                <w:sz w:val="24"/>
              </w:rPr>
              <w:t>Solicitantul trebuie să prezinte un studiu de fezabilitate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Studiu de fezabilitate/Memoriu justificativ/ DALI</w:t>
            </w:r>
          </w:p>
          <w:p>
            <w:pPr>
              <w:spacing w:line="360" w:lineRule="auto"/>
              <w:ind w:left="0" w:right="0" w:firstLine="493"/>
            </w:pPr>
            <w:r>
              <w:rPr>
                <w:rFonts w:ascii="Cambria" w:hAnsi="Cambria"/>
                <w:b w:val="false"/>
                <w:sz w:val="24"/>
              </w:rPr>
              <w:t>Metodologia de verificare: Experții verifică dacă solicitantul a atașat Cererii de Finanțare Studiul de Fezabilitate, întocmit conform HG 907/2016. În funcție de specificul proiectului, se pot atașa Studiu de fezabilitate/Memoriu justificativ/DALI. De asemenea se verifică dacă acestea au fost completate cu toate informațiile necesare conform prezentului ghid.</w:t>
            </w:r>
          </w:p>
          <w:p>
            <w:pPr>
              <w:spacing w:line="360" w:lineRule="auto"/>
              <w:ind w:left="0" w:right="0" w:firstLine="493"/>
            </w:pPr>
            <w:r>
              <w:rPr>
                <w:rFonts w:ascii="Cambria" w:hAnsi="Cambria"/>
                <w:b w:val="false"/>
                <w:sz w:val="24"/>
              </w:rPr>
              <w:t>În caz contrar, experții GAL bifează caseta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 GAL</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documente care atestă forma de organizare a solicitantului</w:t>
            </w:r>
          </w:p>
          <w:p>
            <w:pPr>
              <w:spacing w:line="360" w:lineRule="auto"/>
              <w:ind w:left="0" w:right="0" w:firstLine="493"/>
            </w:pPr>
            <w:r>
              <w:rPr>
                <w:rFonts w:ascii="Cambria" w:hAnsi="Cambria"/>
                <w:b w:val="false"/>
                <w:sz w:val="24"/>
              </w:rPr>
              <w:t>Metodologia de verificare: Se verifică în Cererea de Finanțare și în documentele care atestă forma de organizare dacă solicitantul se încadrează în categoria beneficiarilor eligibili prevăzuți în Fișa Intervenției L804 din SDL.</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căsuța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 GAL</w:t>
            </w:r>
          </w:p>
        </w:tc>
        <w:tc>
          <w:tcPr>
            <w:vAlign w:val="center"/>
          </w:tcPr>
          <w:p>
            <w:r>
              <w:rPr>
                <w:rFonts w:ascii="Cambria Bold" w:hAnsi="Cambria Bold"/>
                <w:b/>
                <w:color w:val="1B4167"/>
                <w:sz w:val="24"/>
              </w:rPr>
              <w:t>Solicitantul nu trebuie să fie în insolvență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Declarația F pe proprie răspundere din cererea de finanțare</w:t>
            </w:r>
          </w:p>
          <w:p>
            <w:pPr>
              <w:spacing w:line="360" w:lineRule="auto"/>
              <w:ind w:left="0" w:right="0" w:firstLine="493"/>
            </w:pPr>
            <w:r>
              <w:rPr>
                <w:rFonts w:ascii="Cambria" w:hAnsi="Cambria"/>
                <w:b w:val="false"/>
                <w:sz w:val="24"/>
              </w:rPr>
              <w:t>Metodologie de verificare: Expertul verifică dacă solicitantul și-a asumat prin semnătură declarația pe propria răspundere din secțiunea F din Cererea de finanțare prin care acesta declară: Declar pe propria răspundere că nu sunt în insolvență.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 GAL</w:t>
            </w:r>
          </w:p>
        </w:tc>
        <w:tc>
          <w:tcPr>
            <w:vAlign w:val="center"/>
          </w:tcPr>
          <w:p>
            <w:r>
              <w:rPr>
                <w:rFonts w:ascii="Cambria Bold" w:hAnsi="Cambria Bold"/>
                <w:b/>
                <w:color w:val="1B4167"/>
                <w:sz w:val="24"/>
              </w:rPr>
              <w:t>Solicitantul se angajează să asigure întreținerea/mentenanța investiției pe o perioadă de minim 3 (5 ani pentru proiectele care prevăd construcții + montaj) de la 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Studiul de Fezabilitate/Memoriu justificativ/DALI, Hotărâre Consiliu Local/AGA pentru implementarea proiectului</w:t>
            </w:r>
          </w:p>
          <w:p>
            <w:pPr>
              <w:spacing w:line="360" w:lineRule="auto"/>
              <w:ind w:left="0" w:right="0" w:firstLine="493"/>
            </w:pPr>
            <w:r>
              <w:rPr>
                <w:rFonts w:ascii="Cambria" w:hAnsi="Cambria"/>
                <w:b w:val="false"/>
                <w:sz w:val="24"/>
              </w:rPr>
              <w:t>Metodologie de verificare: Expertul verifică dacă solicitantul se angajează să asigure întreținerea/mentenanța investiției (pentru activele mobiliare) pe o perioadă de minim 3 ani (5 ani pentru proiectele care prevăd construcții+montaj) de la finalizarea ultimei cereri de plată.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 GAL</w:t>
            </w:r>
          </w:p>
        </w:tc>
        <w:tc>
          <w:tcPr>
            <w:vAlign w:val="center"/>
          </w:tcPr>
          <w:p>
            <w:r>
              <w:rPr>
                <w:rFonts w:ascii="Cambria Bold" w:hAnsi="Cambria Bold"/>
                <w:b/>
                <w:color w:val="1B4167"/>
                <w:sz w:val="24"/>
              </w:rPr>
              <w:t>Investiția trebuie să se încadreze în tipul de sprijin prevăzut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Fezabilitate/Memoriu justificativ/DALI</w:t>
            </w:r>
          </w:p>
          <w:p>
            <w:pPr>
              <w:spacing w:line="360" w:lineRule="auto"/>
              <w:ind w:left="0" w:right="0" w:firstLine="493"/>
            </w:pPr>
            <w:r>
              <w:rPr>
                <w:rFonts w:ascii="Cambria" w:hAnsi="Cambria"/>
                <w:b w:val="false"/>
                <w:sz w:val="24"/>
              </w:rPr>
              <w:t>Metodologie de verificare: Evaluatorul va verifica, în baza informațiilor din Cererea de Finanțare și Studiul de Fezabilitate/Memoriu Justificativ/DALI dacă acțiunile/activitățile ce urmează a fi desfășurate în cadrul proiectului vor contribui la durabilitatea mediului și la realizarea obiectivelor de atenuare a schimbărilor climatice și de adaptare la acestea în zonele rurale, realizându-se astfel îndeplinirea indicatorului de monitorizare R27.</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 GAL</w:t>
            </w:r>
          </w:p>
        </w:tc>
        <w:tc>
          <w:tcPr>
            <w:vAlign w:val="center"/>
          </w:tcPr>
          <w:p>
            <w:r>
              <w:rPr>
                <w:rFonts w:ascii="Cambria Bold" w:hAnsi="Cambria Bold"/>
                <w:b/>
                <w:color w:val="1B4167"/>
                <w:sz w:val="24"/>
              </w:rPr>
              <w:t>Solicitanții nu au datorii la bugetul general consolidat și la bugetele locale, atât pentru sediul social, cât și pentru toate punctele de lucru (dacă este cazul)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verificare: Declarația F pe propria răspundere, pct 10 din Cererea de Finanțare</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 GAL</w:t>
            </w:r>
          </w:p>
        </w:tc>
        <w:tc>
          <w:tcPr>
            <w:vAlign w:val="center"/>
          </w:tcPr>
          <w:p>
            <w:r>
              <w:rPr>
                <w:rFonts w:ascii="Cambria Bold" w:hAnsi="Cambria Bold"/>
                <w:b/>
                <w:color w:val="1B4167"/>
                <w:sz w:val="24"/>
              </w:rPr>
              <w:t>Solicitantul nu a beneficiat de alocații financiare nerambursabile similare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Declarația F pe propria răspundere din Cererea de Finanțare, pct 1 din Cererea de Finanțare</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 GAL</w:t>
            </w:r>
          </w:p>
        </w:tc>
        <w:tc>
          <w:tcPr>
            <w:vAlign w:val="center"/>
          </w:tcPr>
          <w:p>
            <w:r>
              <w:rPr>
                <w:rFonts w:ascii="Cambria Bold" w:hAnsi="Cambria Bold"/>
                <w:b/>
                <w:color w:val="1B4167"/>
                <w:sz w:val="24"/>
              </w:rPr>
              <w:t>Solicitanții au sediul social și își desfășoară activitatea pe teritoriul Asociației ”Grupul de Acțiune Locală (GAL) Valea Buzăului”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 Memoriu justificativ/DALI, documentele constitutive ale solicitantului</w:t>
            </w:r>
          </w:p>
          <w:p>
            <w:pPr>
              <w:spacing w:line="360" w:lineRule="auto"/>
              <w:ind w:left="0" w:right="0" w:firstLine="493"/>
            </w:pPr>
            <w:r>
              <w:rPr>
                <w:rFonts w:ascii="Cambria" w:hAnsi="Cambria"/>
                <w:b w:val="false"/>
                <w:sz w:val="24"/>
              </w:rPr>
              <w:t>Metodologia de verificare: Se verifică în cererea de finanțare și în celelalte documente atașate cererii, dacă solicitantul are sediul social și punctul de lucru situat în teritoriul GAL Valea Buzăului.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reducerii cheltuielilor cu energia de peste 10%;</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Proiectul își propune o reducere a cheltuielilor cu energia de peste 10%</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Proiectul își propune o reducere a cheltuielilor cu energia de sub 10%, dar nu mai puțin de 3%</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reabilitarii termice a institutiilor publice și producere de „energie verde";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Proiectul propune reabilitare termică și producere de energie verde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Proiectul propune doar reabilitare termică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numarului de locuitori deserviti;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Proiectul care deservește o populație totală de peste 3001 locuitori</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Proiectul care deservește o populație totală cuprinsă între 2001 și 3000 locuitori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3.3</w:t>
            </w:r>
          </w:p>
        </w:tc>
        <w:tc>
          <w:tcPr>
            <w:shd w:val="clear" w:color="auto" w:fill="F8ECD2"/>
            <w:vAlign w:val="center"/>
          </w:tcPr>
          <w:p>
            <w:r>
              <w:rPr>
                <w:rFonts w:ascii="Cambria" w:hAnsi="Cambria"/>
                <w:b w:val="false"/>
                <w:color w:val="58400C"/>
                <w:sz w:val="24"/>
              </w:rPr>
              <w:t>Proiectul care deservește o populație totală de sub 2000 locuitori</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tipului de investitie realizate prin proiect.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Existența unei strategii locale care să includă tipul de investiție propus prin proiect</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4.2</w:t>
            </w:r>
          </w:p>
        </w:tc>
        <w:tc>
          <w:tcPr>
            <w:shd w:val="clear" w:color="auto" w:fill="F8ECD2"/>
            <w:vAlign w:val="center"/>
          </w:tcPr>
          <w:p>
            <w:r>
              <w:rPr>
                <w:rFonts w:ascii="Cambria" w:hAnsi="Cambria"/>
                <w:b w:val="false"/>
                <w:color w:val="58400C"/>
                <w:sz w:val="24"/>
              </w:rPr>
              <w:t>Strategia locală nu include obiective în domeniul eficienței energetice</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Cererea de Finanțare și Studiul de Fezabilitate/Memoriul justificativ</w:t>
            </w:r>
          </w:p>
          <w:p>
            <w:pPr>
              <w:spacing w:line="360" w:lineRule="auto"/>
              <w:ind w:left="0" w:right="0" w:firstLine="493"/>
            </w:pPr>
            <w:r>
              <w:rPr>
                <w:rFonts w:ascii="Cambria" w:hAnsi="Cambria"/>
                <w:b w:val="false"/>
                <w:sz w:val="24"/>
              </w:rPr>
              <w:t>Metodologia de verificare: Experții GAL verifică în Cererea de Finanțare și în Studiul de Fezabilitate/Memoriul justificativ dacă solicitantul îndeplinește acest criteriu de selecție și, în acest caz, acordă punctajul aferent. În caz contrar, nu se va acorda punctaj pentru acest criteriu de selecție.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1 - GAL</w:t>
            </w:r>
          </w:p>
        </w:tc>
        <w:tc>
          <w:tcPr>
            <w:shd w:val="clear" w:color="auto" w:fill="F8ECD2"/>
            <w:vAlign w:val="center"/>
          </w:tcPr>
          <w:p>
            <w:r>
              <w:rPr>
                <w:rFonts w:ascii="Cambria" w:hAnsi="Cambria"/>
                <w:b w:val="false"/>
                <w:color w:val="58400C"/>
                <w:sz w:val="24"/>
              </w:rPr>
              <w:t>Se prioritizează proiectele ai căror solicitanți nu au beneficiat de finanțare similară prin GAL Valea Buzăului în perioada de programare 2014-2020</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 Dacă două sau mai multe proiecte depuse în cadrul aceleiași sesiuni de proiecte au punctaj egal, experții verifică în Cererea de Finanțare/Raportul asupra utilizării programelor de finanțare nerambursabilă din fonduri europene/Anexa 18 - Declarație pe propria răspundere privind sprijinul comunitar dacă solicitantul a primit finanțare similară. </w:t>
            </w:r>
          </w:p>
          <w:p>
            <w:pPr>
              <w:spacing w:line="360" w:lineRule="auto"/>
              <w:ind w:left="0" w:right="0" w:firstLine="493"/>
            </w:pPr>
            <w:r>
              <w:rPr>
                <w:rFonts w:ascii="Cambria" w:hAnsi="Cambria"/>
                <w:b w:val="false"/>
                <w:sz w:val="24"/>
              </w:rPr>
              <w:t>Documente obligatorii: Cererea de Finanțare/Raportul asupra utilizării programelor de finanțare nerambursabilă din fonduri europene/Anexa 18 - Declarație pe propria răspundere privind sprijinul comunitar dacă solicitantul a primit finanțare similară.</w:t>
            </w:r>
          </w:p>
          <w:p>
            <w:pPr>
              <w:spacing w:line="360" w:lineRule="auto"/>
              <w:ind w:left="0" w:right="0" w:firstLine="493"/>
            </w:pPr>
            <w:r>
              <w:rPr>
                <w:rFonts w:ascii="Cambria" w:hAnsi="Cambria"/>
                <w:b w:val="false"/>
                <w:sz w:val="24"/>
              </w:rPr>
              <w:t>Dacă toate proiectele aflate la departajare nu au primit finanțare similară anterior, atunci se trece la următorul criteriu de departajare.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2 - GAL</w:t>
            </w:r>
          </w:p>
        </w:tc>
        <w:tc>
          <w:tcPr>
            <w:shd w:val="clear" w:color="auto" w:fill="F8ECD2"/>
            <w:vAlign w:val="center"/>
          </w:tcPr>
          <w:p>
            <w:r>
              <w:rPr>
                <w:rFonts w:ascii="Cambria" w:hAnsi="Cambria"/>
                <w:b w:val="false"/>
                <w:color w:val="58400C"/>
                <w:sz w:val="24"/>
              </w:rPr>
              <w:t>Proiecte ale căror operațiuni sunt inovatoare în context local (unul sau mai multe caractere inovatoare) Explicatie: Proiect inovator in contex local – nu trebuie sa reprezinte neaparat inovatie la nivel national, ci să fie nou/ diferit/ semnificativ pentru teritoriul acoperit de GAL Valea Buzăului.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Dacă două sau mai multe proiecte depuse pentru finanțare în cadrul aceleiași sesiuni de proiecte au punctaj egal, departajarea se face în funcție de asumarea în Studiul de Fezabilitate/Memoriu justificativ/Cererea de finanțare/Alte documente a caracterului inovator. Departajarea se va face în funcție de numărul mai mare de caractere inovatoare identificate la nivel local de solicitant și asumate în documentele menționate anterior. Documente obligatorii: Studiul de Fezabilitate/Memoriu justificativ/Cerere de finanțare/Alte documente; Dacă toate proiectele aflate la departajare își asumă același număr de caractere inovatoare, atunci se trece la urmatorul criteriu de departajare.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3 - GAL</w:t>
            </w:r>
          </w:p>
        </w:tc>
        <w:tc>
          <w:tcPr>
            <w:shd w:val="clear" w:color="auto" w:fill="F8ECD2"/>
            <w:vAlign w:val="center"/>
          </w:tcPr>
          <w:p>
            <w:r>
              <w:rPr>
                <w:rFonts w:ascii="Cambria" w:hAnsi="Cambria"/>
                <w:b w:val="false"/>
                <w:color w:val="58400C"/>
                <w:sz w:val="24"/>
              </w:rPr>
              <w:t>Gradul de acoperire a populației deservite</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În cazul în care departajarea nu se poate realiza în funcție de criteriile anterioare, departajarea se va face în funcție de numărul mai mare de locuitori deserviți prin proiect. Documente obligatorii: Cerere de Finanțare/SF/DALI/PT/MJ/HCL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5348fe24e774133" /></Relationships>
</file>